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31498" w14:textId="05F1C360" w:rsidR="00846125" w:rsidRDefault="00846125" w:rsidP="00277EF4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Weston Longville Parish Council</w:t>
      </w:r>
      <w:r>
        <w:rPr>
          <w:rFonts w:ascii="Arial" w:hAnsi="Arial" w:cs="Arial"/>
          <w:b/>
        </w:rPr>
        <w:br/>
        <w:t>Norfolk</w:t>
      </w:r>
    </w:p>
    <w:p w14:paraId="651C3388" w14:textId="77777777" w:rsidR="00846125" w:rsidRDefault="00846125" w:rsidP="00277EF4">
      <w:pPr>
        <w:jc w:val="center"/>
        <w:rPr>
          <w:rFonts w:ascii="Arial" w:hAnsi="Arial" w:cs="Arial"/>
          <w:b/>
        </w:rPr>
      </w:pPr>
    </w:p>
    <w:p w14:paraId="59F74640" w14:textId="77777777" w:rsidR="00E93220" w:rsidRPr="00277EF4" w:rsidRDefault="00277EF4" w:rsidP="00277EF4">
      <w:pPr>
        <w:jc w:val="center"/>
        <w:rPr>
          <w:rFonts w:ascii="Arial" w:hAnsi="Arial" w:cs="Arial"/>
          <w:b/>
        </w:rPr>
      </w:pPr>
      <w:r w:rsidRPr="00277EF4">
        <w:rPr>
          <w:rFonts w:ascii="Arial" w:hAnsi="Arial" w:cs="Arial"/>
          <w:b/>
        </w:rPr>
        <w:t>Explanation of Significant Variances – Section 2</w:t>
      </w:r>
    </w:p>
    <w:p w14:paraId="7E4EF111" w14:textId="77777777" w:rsidR="00277EF4" w:rsidRPr="00277EF4" w:rsidRDefault="00277EF4">
      <w:pPr>
        <w:rPr>
          <w:rFonts w:ascii="Arial" w:hAnsi="Arial" w:cs="Arial"/>
        </w:rPr>
      </w:pPr>
    </w:p>
    <w:p w14:paraId="358327FD" w14:textId="77777777" w:rsidR="00277EF4" w:rsidRPr="00277EF4" w:rsidRDefault="00277EF4">
      <w:pPr>
        <w:rPr>
          <w:rFonts w:ascii="Arial" w:hAnsi="Arial" w:cs="Arial"/>
        </w:rPr>
      </w:pPr>
    </w:p>
    <w:tbl>
      <w:tblPr>
        <w:tblStyle w:val="TableGrid"/>
        <w:tblW w:w="9542" w:type="dxa"/>
        <w:tblInd w:w="-1026" w:type="dxa"/>
        <w:tblLook w:val="04A0" w:firstRow="1" w:lastRow="0" w:firstColumn="1" w:lastColumn="0" w:noHBand="0" w:noVBand="1"/>
      </w:tblPr>
      <w:tblGrid>
        <w:gridCol w:w="1304"/>
        <w:gridCol w:w="1141"/>
        <w:gridCol w:w="1308"/>
        <w:gridCol w:w="1366"/>
        <w:gridCol w:w="4423"/>
      </w:tblGrid>
      <w:tr w:rsidR="00D0575F" w:rsidRPr="00277EF4" w14:paraId="2585A08B" w14:textId="77777777" w:rsidTr="00D0575F">
        <w:tc>
          <w:tcPr>
            <w:tcW w:w="1304" w:type="dxa"/>
          </w:tcPr>
          <w:p w14:paraId="03A1F6D8" w14:textId="77777777" w:rsidR="00D0575F" w:rsidRPr="00277EF4" w:rsidRDefault="00D0575F" w:rsidP="00277EF4">
            <w:pPr>
              <w:jc w:val="center"/>
              <w:rPr>
                <w:rFonts w:ascii="Arial" w:hAnsi="Arial" w:cs="Arial"/>
                <w:b/>
              </w:rPr>
            </w:pPr>
            <w:r w:rsidRPr="00277EF4">
              <w:rPr>
                <w:rFonts w:ascii="Arial" w:hAnsi="Arial" w:cs="Arial"/>
                <w:b/>
              </w:rPr>
              <w:t>Section 2</w:t>
            </w:r>
          </w:p>
        </w:tc>
        <w:tc>
          <w:tcPr>
            <w:tcW w:w="1141" w:type="dxa"/>
          </w:tcPr>
          <w:p w14:paraId="79D44DE2" w14:textId="451C0602" w:rsidR="00D0575F" w:rsidRPr="00277EF4" w:rsidRDefault="00D0575F" w:rsidP="00277E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2017/18</w:t>
            </w:r>
            <w:r>
              <w:rPr>
                <w:rFonts w:ascii="Arial" w:hAnsi="Arial" w:cs="Arial"/>
                <w:b/>
              </w:rPr>
              <w:br/>
              <w:t>£</w:t>
            </w:r>
          </w:p>
        </w:tc>
        <w:tc>
          <w:tcPr>
            <w:tcW w:w="1308" w:type="dxa"/>
          </w:tcPr>
          <w:p w14:paraId="195A7B1E" w14:textId="7871494B" w:rsidR="00D0575F" w:rsidRPr="00277EF4" w:rsidRDefault="00D0575F" w:rsidP="00277E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2018/19</w:t>
            </w:r>
          </w:p>
        </w:tc>
        <w:tc>
          <w:tcPr>
            <w:tcW w:w="1366" w:type="dxa"/>
          </w:tcPr>
          <w:p w14:paraId="174EBB54" w14:textId="723C962F" w:rsidR="00D0575F" w:rsidRPr="00277EF4" w:rsidRDefault="00D0575F" w:rsidP="00277EF4">
            <w:pPr>
              <w:jc w:val="center"/>
              <w:rPr>
                <w:rFonts w:ascii="Arial" w:hAnsi="Arial" w:cs="Arial"/>
                <w:b/>
              </w:rPr>
            </w:pPr>
            <w:r w:rsidRPr="00277EF4">
              <w:rPr>
                <w:rFonts w:ascii="Arial" w:hAnsi="Arial" w:cs="Arial"/>
                <w:b/>
              </w:rPr>
              <w:t>Variance (+/-) £</w:t>
            </w:r>
          </w:p>
        </w:tc>
        <w:tc>
          <w:tcPr>
            <w:tcW w:w="4423" w:type="dxa"/>
          </w:tcPr>
          <w:p w14:paraId="4275352C" w14:textId="77777777" w:rsidR="00D0575F" w:rsidRPr="00277EF4" w:rsidRDefault="00D0575F" w:rsidP="00277EF4">
            <w:pPr>
              <w:jc w:val="center"/>
              <w:rPr>
                <w:rFonts w:ascii="Arial" w:hAnsi="Arial" w:cs="Arial"/>
                <w:b/>
              </w:rPr>
            </w:pPr>
            <w:r w:rsidRPr="00277EF4">
              <w:rPr>
                <w:rFonts w:ascii="Arial" w:hAnsi="Arial" w:cs="Arial"/>
                <w:b/>
              </w:rPr>
              <w:t>Detailed Explanation of Variance</w:t>
            </w:r>
          </w:p>
        </w:tc>
      </w:tr>
      <w:tr w:rsidR="00D0575F" w:rsidRPr="00277EF4" w14:paraId="3304C92A" w14:textId="77777777" w:rsidTr="00D0575F">
        <w:tc>
          <w:tcPr>
            <w:tcW w:w="1304" w:type="dxa"/>
          </w:tcPr>
          <w:p w14:paraId="126CB9E2" w14:textId="77777777" w:rsidR="00D0575F" w:rsidRPr="00277EF4" w:rsidRDefault="00D0575F">
            <w:pPr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479F7CE1" w14:textId="77777777" w:rsidR="00D0575F" w:rsidRPr="00277EF4" w:rsidRDefault="00D0575F">
            <w:pPr>
              <w:rPr>
                <w:rFonts w:ascii="Arial" w:hAnsi="Arial" w:cs="Arial"/>
              </w:rPr>
            </w:pPr>
          </w:p>
        </w:tc>
        <w:tc>
          <w:tcPr>
            <w:tcW w:w="1308" w:type="dxa"/>
          </w:tcPr>
          <w:p w14:paraId="7A465306" w14:textId="77777777" w:rsidR="00D0575F" w:rsidRPr="00277EF4" w:rsidRDefault="00D0575F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</w:tcPr>
          <w:p w14:paraId="4800EBED" w14:textId="3F31F30F" w:rsidR="00D0575F" w:rsidRPr="00277EF4" w:rsidRDefault="00D0575F">
            <w:pPr>
              <w:rPr>
                <w:rFonts w:ascii="Arial" w:hAnsi="Arial" w:cs="Arial"/>
              </w:rPr>
            </w:pPr>
          </w:p>
        </w:tc>
        <w:tc>
          <w:tcPr>
            <w:tcW w:w="4423" w:type="dxa"/>
          </w:tcPr>
          <w:p w14:paraId="6667B12C" w14:textId="77777777" w:rsidR="00D0575F" w:rsidRPr="00277EF4" w:rsidRDefault="00D0575F">
            <w:pPr>
              <w:rPr>
                <w:rFonts w:ascii="Arial" w:hAnsi="Arial" w:cs="Arial"/>
              </w:rPr>
            </w:pPr>
          </w:p>
        </w:tc>
      </w:tr>
      <w:tr w:rsidR="00D0575F" w:rsidRPr="00277EF4" w14:paraId="2326900A" w14:textId="77777777" w:rsidTr="00D0575F">
        <w:tc>
          <w:tcPr>
            <w:tcW w:w="1304" w:type="dxa"/>
          </w:tcPr>
          <w:p w14:paraId="59A6247A" w14:textId="77777777" w:rsidR="00D0575F" w:rsidRPr="00277EF4" w:rsidRDefault="00D0575F">
            <w:pPr>
              <w:rPr>
                <w:rFonts w:ascii="Arial" w:hAnsi="Arial" w:cs="Arial"/>
              </w:rPr>
            </w:pPr>
            <w:r w:rsidRPr="00277EF4">
              <w:rPr>
                <w:rFonts w:ascii="Arial" w:hAnsi="Arial" w:cs="Arial"/>
                <w:b/>
              </w:rPr>
              <w:t>Box 2</w:t>
            </w:r>
            <w:r>
              <w:rPr>
                <w:rFonts w:ascii="Arial" w:hAnsi="Arial" w:cs="Arial"/>
              </w:rPr>
              <w:t xml:space="preserve"> Precept</w:t>
            </w:r>
          </w:p>
        </w:tc>
        <w:tc>
          <w:tcPr>
            <w:tcW w:w="1141" w:type="dxa"/>
          </w:tcPr>
          <w:p w14:paraId="62A8B053" w14:textId="22C8F89F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4473</w:t>
            </w:r>
          </w:p>
        </w:tc>
        <w:tc>
          <w:tcPr>
            <w:tcW w:w="1308" w:type="dxa"/>
          </w:tcPr>
          <w:p w14:paraId="56B39267" w14:textId="2D15B616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5500</w:t>
            </w:r>
          </w:p>
        </w:tc>
        <w:tc>
          <w:tcPr>
            <w:tcW w:w="1366" w:type="dxa"/>
          </w:tcPr>
          <w:p w14:paraId="4E8F16E1" w14:textId="28AC89CF" w:rsidR="00D0575F" w:rsidRPr="00277EF4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+£1027</w:t>
            </w:r>
            <w:r>
              <w:rPr>
                <w:rFonts w:ascii="Arial" w:hAnsi="Arial" w:cs="Arial"/>
              </w:rPr>
              <w:br/>
              <w:t>23%</w:t>
            </w:r>
          </w:p>
        </w:tc>
        <w:tc>
          <w:tcPr>
            <w:tcW w:w="4423" w:type="dxa"/>
          </w:tcPr>
          <w:p w14:paraId="626DA382" w14:textId="5433CD80" w:rsidR="00D0575F" w:rsidRPr="00277EF4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Increase agreed by Council in order to ensure sufficient amount of general reserves (not ring fenced) remain.</w:t>
            </w:r>
          </w:p>
        </w:tc>
      </w:tr>
      <w:tr w:rsidR="00D0575F" w:rsidRPr="00277EF4" w14:paraId="6D11B6B9" w14:textId="77777777" w:rsidTr="00D0575F">
        <w:tc>
          <w:tcPr>
            <w:tcW w:w="1304" w:type="dxa"/>
          </w:tcPr>
          <w:p w14:paraId="197092FF" w14:textId="77777777" w:rsidR="00D0575F" w:rsidRPr="00277EF4" w:rsidRDefault="00D0575F">
            <w:pPr>
              <w:rPr>
                <w:rFonts w:ascii="Arial" w:hAnsi="Arial" w:cs="Arial"/>
              </w:rPr>
            </w:pPr>
            <w:r w:rsidRPr="00277EF4">
              <w:rPr>
                <w:rFonts w:ascii="Arial" w:hAnsi="Arial" w:cs="Arial"/>
                <w:b/>
              </w:rPr>
              <w:t>Box 3</w:t>
            </w:r>
            <w:r>
              <w:rPr>
                <w:rFonts w:ascii="Arial" w:hAnsi="Arial" w:cs="Arial"/>
              </w:rPr>
              <w:t xml:space="preserve"> Other income</w:t>
            </w:r>
          </w:p>
        </w:tc>
        <w:tc>
          <w:tcPr>
            <w:tcW w:w="1141" w:type="dxa"/>
          </w:tcPr>
          <w:p w14:paraId="07B6D320" w14:textId="1F88FC4F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5126</w:t>
            </w:r>
          </w:p>
        </w:tc>
        <w:tc>
          <w:tcPr>
            <w:tcW w:w="1308" w:type="dxa"/>
          </w:tcPr>
          <w:p w14:paraId="3BDB1290" w14:textId="7D728FFA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8113</w:t>
            </w:r>
          </w:p>
        </w:tc>
        <w:tc>
          <w:tcPr>
            <w:tcW w:w="1366" w:type="dxa"/>
          </w:tcPr>
          <w:p w14:paraId="57141622" w14:textId="71BC84E9" w:rsidR="00D0575F" w:rsidRPr="00277EF4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+£2987</w:t>
            </w:r>
            <w:r>
              <w:rPr>
                <w:rFonts w:ascii="Arial" w:hAnsi="Arial" w:cs="Arial"/>
              </w:rPr>
              <w:br/>
              <w:t>58%</w:t>
            </w:r>
          </w:p>
        </w:tc>
        <w:tc>
          <w:tcPr>
            <w:tcW w:w="4423" w:type="dxa"/>
          </w:tcPr>
          <w:p w14:paraId="38854E18" w14:textId="6A08D496" w:rsidR="00D0575F" w:rsidRPr="00277EF4" w:rsidRDefault="00D0575F" w:rsidP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 increase of £3770 from 2017/18</w:t>
            </w:r>
          </w:p>
        </w:tc>
      </w:tr>
      <w:tr w:rsidR="00D0575F" w:rsidRPr="00277EF4" w14:paraId="01F6A1D3" w14:textId="77777777" w:rsidTr="00D0575F">
        <w:tc>
          <w:tcPr>
            <w:tcW w:w="1304" w:type="dxa"/>
          </w:tcPr>
          <w:p w14:paraId="5B9BC666" w14:textId="67DE0035" w:rsidR="00D0575F" w:rsidRPr="00277EF4" w:rsidRDefault="00D0575F">
            <w:pPr>
              <w:rPr>
                <w:rFonts w:ascii="Arial" w:hAnsi="Arial" w:cs="Arial"/>
              </w:rPr>
            </w:pPr>
            <w:r w:rsidRPr="00277EF4">
              <w:rPr>
                <w:rFonts w:ascii="Arial" w:hAnsi="Arial" w:cs="Arial"/>
                <w:b/>
              </w:rPr>
              <w:t>Box 4</w:t>
            </w:r>
            <w:r>
              <w:rPr>
                <w:rFonts w:ascii="Arial" w:hAnsi="Arial" w:cs="Arial"/>
              </w:rPr>
              <w:t xml:space="preserve"> Staff costs</w:t>
            </w:r>
          </w:p>
        </w:tc>
        <w:tc>
          <w:tcPr>
            <w:tcW w:w="1141" w:type="dxa"/>
          </w:tcPr>
          <w:p w14:paraId="7FF17598" w14:textId="042F9EB1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2407</w:t>
            </w:r>
          </w:p>
        </w:tc>
        <w:tc>
          <w:tcPr>
            <w:tcW w:w="1308" w:type="dxa"/>
          </w:tcPr>
          <w:p w14:paraId="39F4DBB5" w14:textId="2F0A6FF1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2516</w:t>
            </w:r>
          </w:p>
        </w:tc>
        <w:tc>
          <w:tcPr>
            <w:tcW w:w="1366" w:type="dxa"/>
          </w:tcPr>
          <w:p w14:paraId="6B625A9F" w14:textId="3477BB47" w:rsidR="00D0575F" w:rsidRPr="00277EF4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+£109</w:t>
            </w:r>
            <w:r>
              <w:rPr>
                <w:rFonts w:ascii="Arial" w:hAnsi="Arial" w:cs="Arial"/>
              </w:rPr>
              <w:br/>
              <w:t>4%</w:t>
            </w:r>
          </w:p>
        </w:tc>
        <w:tc>
          <w:tcPr>
            <w:tcW w:w="4423" w:type="dxa"/>
          </w:tcPr>
          <w:p w14:paraId="3B8894CE" w14:textId="09AFCF58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373B88AA" w14:textId="5603FB49" w:rsidR="00D0575F" w:rsidRPr="00277EF4" w:rsidRDefault="00D0575F">
            <w:pPr>
              <w:rPr>
                <w:rFonts w:ascii="Arial" w:hAnsi="Arial" w:cs="Arial"/>
              </w:rPr>
            </w:pPr>
          </w:p>
        </w:tc>
      </w:tr>
      <w:tr w:rsidR="00D0575F" w:rsidRPr="00277EF4" w14:paraId="487C630B" w14:textId="77777777" w:rsidTr="00D0575F">
        <w:tc>
          <w:tcPr>
            <w:tcW w:w="1304" w:type="dxa"/>
          </w:tcPr>
          <w:p w14:paraId="6DAADABD" w14:textId="2BA45A24" w:rsidR="00D0575F" w:rsidRPr="00277EF4" w:rsidRDefault="00D0575F">
            <w:pPr>
              <w:rPr>
                <w:rFonts w:ascii="Arial" w:hAnsi="Arial" w:cs="Arial"/>
              </w:rPr>
            </w:pPr>
            <w:r w:rsidRPr="00277EF4">
              <w:rPr>
                <w:rFonts w:ascii="Arial" w:hAnsi="Arial" w:cs="Arial"/>
                <w:b/>
              </w:rPr>
              <w:t>Box 5</w:t>
            </w:r>
            <w:r>
              <w:rPr>
                <w:rFonts w:ascii="Arial" w:hAnsi="Arial" w:cs="Arial"/>
              </w:rPr>
              <w:t xml:space="preserve"> Loan / Interest</w:t>
            </w:r>
          </w:p>
        </w:tc>
        <w:tc>
          <w:tcPr>
            <w:tcW w:w="1141" w:type="dxa"/>
          </w:tcPr>
          <w:p w14:paraId="4A2BE284" w14:textId="1C067CB2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08" w:type="dxa"/>
          </w:tcPr>
          <w:p w14:paraId="1085E3D0" w14:textId="3E754FC9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6" w:type="dxa"/>
          </w:tcPr>
          <w:p w14:paraId="332F16F9" w14:textId="019D745E" w:rsidR="00D0575F" w:rsidRPr="00277EF4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423" w:type="dxa"/>
          </w:tcPr>
          <w:p w14:paraId="3091126B" w14:textId="4C31B77A" w:rsidR="00D0575F" w:rsidRPr="00277EF4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0575F" w:rsidRPr="00277EF4" w14:paraId="1519471D" w14:textId="77777777" w:rsidTr="00D0575F">
        <w:tc>
          <w:tcPr>
            <w:tcW w:w="1304" w:type="dxa"/>
          </w:tcPr>
          <w:p w14:paraId="66F08478" w14:textId="77777777" w:rsidR="00D0575F" w:rsidRPr="00277EF4" w:rsidRDefault="00D0575F">
            <w:pPr>
              <w:rPr>
                <w:rFonts w:ascii="Arial" w:hAnsi="Arial" w:cs="Arial"/>
              </w:rPr>
            </w:pPr>
            <w:r w:rsidRPr="00277EF4">
              <w:rPr>
                <w:rFonts w:ascii="Arial" w:hAnsi="Arial" w:cs="Arial"/>
                <w:b/>
              </w:rPr>
              <w:t>Box 6</w:t>
            </w:r>
            <w:r>
              <w:rPr>
                <w:rFonts w:ascii="Arial" w:hAnsi="Arial" w:cs="Arial"/>
              </w:rPr>
              <w:t xml:space="preserve"> Other payments</w:t>
            </w:r>
          </w:p>
        </w:tc>
        <w:tc>
          <w:tcPr>
            <w:tcW w:w="1141" w:type="dxa"/>
          </w:tcPr>
          <w:p w14:paraId="0D14F99D" w14:textId="1F77306D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4469</w:t>
            </w:r>
          </w:p>
        </w:tc>
        <w:tc>
          <w:tcPr>
            <w:tcW w:w="1308" w:type="dxa"/>
          </w:tcPr>
          <w:p w14:paraId="2BC31B53" w14:textId="3582A6B1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4246</w:t>
            </w:r>
          </w:p>
        </w:tc>
        <w:tc>
          <w:tcPr>
            <w:tcW w:w="1366" w:type="dxa"/>
          </w:tcPr>
          <w:p w14:paraId="0859C2B0" w14:textId="2DA78142" w:rsidR="00D0575F" w:rsidRPr="00277EF4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-£223</w:t>
            </w:r>
            <w:r>
              <w:rPr>
                <w:rFonts w:ascii="Arial" w:hAnsi="Arial" w:cs="Arial"/>
              </w:rPr>
              <w:br/>
              <w:t>5%</w:t>
            </w:r>
          </w:p>
        </w:tc>
        <w:tc>
          <w:tcPr>
            <w:tcW w:w="4423" w:type="dxa"/>
          </w:tcPr>
          <w:p w14:paraId="3C57F330" w14:textId="0E16876A" w:rsidR="00D0575F" w:rsidRPr="00277EF4" w:rsidRDefault="00D0575F" w:rsidP="00AB74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0575F" w:rsidRPr="00277EF4" w14:paraId="37C830B0" w14:textId="77777777" w:rsidTr="00D0575F">
        <w:tc>
          <w:tcPr>
            <w:tcW w:w="1304" w:type="dxa"/>
          </w:tcPr>
          <w:p w14:paraId="05C9F2BD" w14:textId="06DF3701" w:rsidR="00D0575F" w:rsidRPr="00277EF4" w:rsidRDefault="00D0575F">
            <w:pPr>
              <w:rPr>
                <w:rFonts w:ascii="Arial" w:hAnsi="Arial" w:cs="Arial"/>
              </w:rPr>
            </w:pPr>
            <w:r w:rsidRPr="00277EF4">
              <w:rPr>
                <w:rFonts w:ascii="Arial" w:hAnsi="Arial" w:cs="Arial"/>
                <w:b/>
              </w:rPr>
              <w:t>Box 7</w:t>
            </w:r>
            <w:r>
              <w:rPr>
                <w:rFonts w:ascii="Arial" w:hAnsi="Arial" w:cs="Arial"/>
              </w:rPr>
              <w:t xml:space="preserve"> Balances carried forward</w:t>
            </w:r>
          </w:p>
        </w:tc>
        <w:tc>
          <w:tcPr>
            <w:tcW w:w="1141" w:type="dxa"/>
          </w:tcPr>
          <w:p w14:paraId="5FE189E2" w14:textId="47471BF4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26600</w:t>
            </w:r>
          </w:p>
        </w:tc>
        <w:tc>
          <w:tcPr>
            <w:tcW w:w="1308" w:type="dxa"/>
          </w:tcPr>
          <w:p w14:paraId="3F326723" w14:textId="70419184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33452</w:t>
            </w:r>
          </w:p>
        </w:tc>
        <w:tc>
          <w:tcPr>
            <w:tcW w:w="1366" w:type="dxa"/>
          </w:tcPr>
          <w:p w14:paraId="4DF653AD" w14:textId="5E688EA6" w:rsidR="00D0575F" w:rsidRPr="00277EF4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+6852</w:t>
            </w:r>
            <w:r>
              <w:rPr>
                <w:rFonts w:ascii="Arial" w:hAnsi="Arial" w:cs="Arial"/>
              </w:rPr>
              <w:br/>
              <w:t>26%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4423" w:type="dxa"/>
          </w:tcPr>
          <w:p w14:paraId="7DF4EA29" w14:textId="588EFC3A" w:rsidR="00D0575F" w:rsidRPr="00277EF4" w:rsidRDefault="00D0575F" w:rsidP="00761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CIL payment not spent</w:t>
            </w:r>
          </w:p>
        </w:tc>
      </w:tr>
      <w:tr w:rsidR="00D0575F" w:rsidRPr="00277EF4" w14:paraId="41D74FC5" w14:textId="77777777" w:rsidTr="00D0575F">
        <w:tc>
          <w:tcPr>
            <w:tcW w:w="1304" w:type="dxa"/>
          </w:tcPr>
          <w:p w14:paraId="1600AB47" w14:textId="6B2D1698" w:rsidR="00D0575F" w:rsidRPr="00277EF4" w:rsidRDefault="00D0575F">
            <w:pPr>
              <w:rPr>
                <w:rFonts w:ascii="Arial" w:hAnsi="Arial" w:cs="Arial"/>
              </w:rPr>
            </w:pPr>
            <w:r w:rsidRPr="00277EF4">
              <w:rPr>
                <w:rFonts w:ascii="Arial" w:hAnsi="Arial" w:cs="Arial"/>
                <w:b/>
              </w:rPr>
              <w:t>Box 9</w:t>
            </w:r>
            <w:r>
              <w:rPr>
                <w:rFonts w:ascii="Arial" w:hAnsi="Arial" w:cs="Arial"/>
              </w:rPr>
              <w:t xml:space="preserve"> Fixed assets and long term assets</w:t>
            </w:r>
          </w:p>
        </w:tc>
        <w:tc>
          <w:tcPr>
            <w:tcW w:w="1141" w:type="dxa"/>
          </w:tcPr>
          <w:p w14:paraId="6B8CFB38" w14:textId="1092CBC2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5818</w:t>
            </w:r>
          </w:p>
        </w:tc>
        <w:tc>
          <w:tcPr>
            <w:tcW w:w="1308" w:type="dxa"/>
          </w:tcPr>
          <w:p w14:paraId="4D9233E1" w14:textId="1E785E28" w:rsidR="00D0575F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25818</w:t>
            </w:r>
          </w:p>
        </w:tc>
        <w:tc>
          <w:tcPr>
            <w:tcW w:w="1366" w:type="dxa"/>
          </w:tcPr>
          <w:p w14:paraId="43B7A163" w14:textId="77777777" w:rsidR="006F4301" w:rsidRDefault="00D05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+£20000</w:t>
            </w:r>
          </w:p>
          <w:p w14:paraId="05829723" w14:textId="6BBA7274" w:rsidR="00D0575F" w:rsidRDefault="006F4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344%</w:t>
            </w:r>
            <w:r w:rsidR="00D0575F">
              <w:rPr>
                <w:rFonts w:ascii="Arial" w:hAnsi="Arial" w:cs="Arial"/>
              </w:rPr>
              <w:br/>
            </w:r>
          </w:p>
          <w:p w14:paraId="241ECE8B" w14:textId="234E14D9" w:rsidR="00D0575F" w:rsidRPr="00277EF4" w:rsidRDefault="00D0575F">
            <w:pPr>
              <w:rPr>
                <w:rFonts w:ascii="Arial" w:hAnsi="Arial" w:cs="Arial"/>
              </w:rPr>
            </w:pPr>
          </w:p>
        </w:tc>
        <w:tc>
          <w:tcPr>
            <w:tcW w:w="4423" w:type="dxa"/>
          </w:tcPr>
          <w:p w14:paraId="4CE6805D" w14:textId="6AC5C9A5" w:rsidR="00D0575F" w:rsidRPr="00277EF4" w:rsidRDefault="006F4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agreed to adopt the parish war memorial, valued at £20,000.</w:t>
            </w:r>
          </w:p>
        </w:tc>
      </w:tr>
      <w:tr w:rsidR="00D0575F" w14:paraId="35BD15BD" w14:textId="77777777" w:rsidTr="00D0575F">
        <w:tc>
          <w:tcPr>
            <w:tcW w:w="1304" w:type="dxa"/>
          </w:tcPr>
          <w:p w14:paraId="7C1C0630" w14:textId="7DECC612" w:rsidR="00D0575F" w:rsidRDefault="00D0575F">
            <w:r w:rsidRPr="00277EF4">
              <w:rPr>
                <w:b/>
              </w:rPr>
              <w:t>Box 10</w:t>
            </w:r>
            <w:r>
              <w:t xml:space="preserve"> </w:t>
            </w:r>
            <w:r w:rsidRPr="00640F53">
              <w:rPr>
                <w:rFonts w:ascii="Arial" w:hAnsi="Arial" w:cs="Arial"/>
              </w:rPr>
              <w:t>Total borrowing</w:t>
            </w:r>
            <w:r>
              <w:t xml:space="preserve"> </w:t>
            </w:r>
          </w:p>
        </w:tc>
        <w:tc>
          <w:tcPr>
            <w:tcW w:w="1141" w:type="dxa"/>
          </w:tcPr>
          <w:p w14:paraId="6AADF461" w14:textId="3FEA6D7D" w:rsidR="00D0575F" w:rsidRDefault="00D0575F">
            <w:r>
              <w:t>0</w:t>
            </w:r>
          </w:p>
        </w:tc>
        <w:tc>
          <w:tcPr>
            <w:tcW w:w="1308" w:type="dxa"/>
          </w:tcPr>
          <w:p w14:paraId="48FEF7B2" w14:textId="0AC0D8E9" w:rsidR="00D0575F" w:rsidRDefault="00D0575F">
            <w:r>
              <w:t>0</w:t>
            </w:r>
          </w:p>
        </w:tc>
        <w:tc>
          <w:tcPr>
            <w:tcW w:w="1366" w:type="dxa"/>
          </w:tcPr>
          <w:p w14:paraId="233EA674" w14:textId="7CDD186D" w:rsidR="00D0575F" w:rsidRDefault="00D0575F">
            <w:r>
              <w:t>0</w:t>
            </w:r>
          </w:p>
        </w:tc>
        <w:tc>
          <w:tcPr>
            <w:tcW w:w="4423" w:type="dxa"/>
          </w:tcPr>
          <w:p w14:paraId="35847659" w14:textId="2A589179" w:rsidR="00D0575F" w:rsidRDefault="00D0575F">
            <w:r>
              <w:t>-</w:t>
            </w:r>
          </w:p>
        </w:tc>
      </w:tr>
    </w:tbl>
    <w:tbl>
      <w:tblPr>
        <w:tblW w:w="963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6"/>
        <w:gridCol w:w="7223"/>
      </w:tblGrid>
      <w:tr w:rsidR="00846125" w:rsidRPr="007D42F3" w14:paraId="5BBBB640" w14:textId="77777777" w:rsidTr="00846125">
        <w:trPr>
          <w:trHeight w:val="973"/>
        </w:trPr>
        <w:tc>
          <w:tcPr>
            <w:tcW w:w="2416" w:type="dxa"/>
          </w:tcPr>
          <w:p w14:paraId="07A66306" w14:textId="77777777" w:rsidR="00846125" w:rsidRPr="00846125" w:rsidRDefault="00846125" w:rsidP="00D057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noProof/>
              </w:rPr>
            </w:pPr>
            <w:r w:rsidRPr="00846125">
              <w:rPr>
                <w:rFonts w:ascii="Arial" w:eastAsia="Times New Roman" w:hAnsi="Arial" w:cs="Arial"/>
                <w:b/>
                <w:noProof/>
              </w:rPr>
              <w:t>Explanation for ‘high’ reserves</w:t>
            </w:r>
          </w:p>
          <w:p w14:paraId="15319E85" w14:textId="77777777" w:rsidR="00846125" w:rsidRPr="00846125" w:rsidRDefault="00846125" w:rsidP="00D057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noProof/>
              </w:rPr>
            </w:pPr>
          </w:p>
          <w:p w14:paraId="2B9B16C8" w14:textId="77777777" w:rsidR="00846125" w:rsidRPr="00846125" w:rsidRDefault="00846125" w:rsidP="00D057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noProof/>
              </w:rPr>
            </w:pPr>
          </w:p>
          <w:p w14:paraId="77C5AE8D" w14:textId="77777777" w:rsidR="00846125" w:rsidRPr="00846125" w:rsidRDefault="00846125" w:rsidP="00D057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23" w:type="dxa"/>
          </w:tcPr>
          <w:p w14:paraId="75C64464" w14:textId="77777777" w:rsidR="00846125" w:rsidRPr="00846125" w:rsidRDefault="00846125" w:rsidP="00D057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noProof/>
              </w:rPr>
            </w:pPr>
            <w:r w:rsidRPr="00846125">
              <w:rPr>
                <w:rFonts w:ascii="Arial" w:eastAsia="Times New Roman" w:hAnsi="Arial" w:cs="Arial"/>
                <w:noProof/>
              </w:rPr>
              <w:t>Box 7 is more than twice Box 2 because the authority held the following breakdown of reserves at the year end:</w:t>
            </w:r>
          </w:p>
          <w:p w14:paraId="2E937A2D" w14:textId="77777777" w:rsidR="00846125" w:rsidRPr="00846125" w:rsidRDefault="00846125" w:rsidP="00D057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noProof/>
              </w:rPr>
            </w:pPr>
          </w:p>
          <w:p w14:paraId="6AC2CEFC" w14:textId="4EB8DE80" w:rsidR="00846125" w:rsidRPr="00846125" w:rsidRDefault="00C45AFB" w:rsidP="00D057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-Over £20000</w:t>
            </w:r>
            <w:r w:rsidR="00846125" w:rsidRPr="00846125">
              <w:rPr>
                <w:rFonts w:ascii="Arial" w:eastAsia="Times New Roman" w:hAnsi="Arial" w:cs="Arial"/>
                <w:noProof/>
              </w:rPr>
              <w:t xml:space="preserve"> held in a ring fenced fund to be used on communtiy projetcs, as compensation for solar farm in parish.</w:t>
            </w:r>
            <w:r>
              <w:rPr>
                <w:rFonts w:ascii="Arial" w:eastAsia="Times New Roman" w:hAnsi="Arial" w:cs="Arial"/>
                <w:noProof/>
              </w:rPr>
              <w:br/>
            </w:r>
            <w:r>
              <w:rPr>
                <w:rFonts w:ascii="Arial" w:eastAsia="Times New Roman" w:hAnsi="Arial" w:cs="Arial"/>
                <w:noProof/>
              </w:rPr>
              <w:br/>
              <w:t>-£10342 received as ringfenced CIL money.</w:t>
            </w:r>
          </w:p>
          <w:p w14:paraId="4E8B940E" w14:textId="77777777" w:rsidR="00846125" w:rsidRPr="00846125" w:rsidRDefault="00846125" w:rsidP="00D057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noProof/>
              </w:rPr>
            </w:pPr>
          </w:p>
        </w:tc>
      </w:tr>
    </w:tbl>
    <w:p w14:paraId="31F7D298" w14:textId="77777777" w:rsidR="00277EF4" w:rsidRDefault="00277EF4"/>
    <w:sectPr w:rsidR="00277EF4" w:rsidSect="00E9322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EF4"/>
    <w:rsid w:val="000651BD"/>
    <w:rsid w:val="00072674"/>
    <w:rsid w:val="000B0CA9"/>
    <w:rsid w:val="001D750F"/>
    <w:rsid w:val="00232F05"/>
    <w:rsid w:val="00267B4A"/>
    <w:rsid w:val="00277EF4"/>
    <w:rsid w:val="0031645E"/>
    <w:rsid w:val="005131B4"/>
    <w:rsid w:val="00557790"/>
    <w:rsid w:val="005A6037"/>
    <w:rsid w:val="00640F53"/>
    <w:rsid w:val="006D1BAE"/>
    <w:rsid w:val="006F4301"/>
    <w:rsid w:val="007610D2"/>
    <w:rsid w:val="00846125"/>
    <w:rsid w:val="008B4CA0"/>
    <w:rsid w:val="008D6D18"/>
    <w:rsid w:val="00AB7413"/>
    <w:rsid w:val="00AE0C27"/>
    <w:rsid w:val="00C45AFB"/>
    <w:rsid w:val="00CA3FBC"/>
    <w:rsid w:val="00D0575F"/>
    <w:rsid w:val="00D85900"/>
    <w:rsid w:val="00E93220"/>
    <w:rsid w:val="00F74F0E"/>
    <w:rsid w:val="00F857D6"/>
    <w:rsid w:val="00F9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5086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E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E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912</Characters>
  <Application>Microsoft Macintosh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Blythe</dc:creator>
  <cp:keywords/>
  <dc:description/>
  <cp:lastModifiedBy>Sonya Blythe</cp:lastModifiedBy>
  <cp:revision>2</cp:revision>
  <dcterms:created xsi:type="dcterms:W3CDTF">2019-07-04T17:07:00Z</dcterms:created>
  <dcterms:modified xsi:type="dcterms:W3CDTF">2019-07-04T17:07:00Z</dcterms:modified>
</cp:coreProperties>
</file>